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4D8E" w:rsidRPr="00104D8E" w:rsidRDefault="00104D8E" w:rsidP="00104D8E">
      <w:pPr>
        <w:shd w:val="clear" w:color="auto" w:fill="F0F0F0"/>
        <w:spacing w:before="100" w:beforeAutospacing="1" w:after="100" w:afterAutospacing="1" w:line="240" w:lineRule="auto"/>
        <w:jc w:val="center"/>
        <w:outlineLvl w:val="0"/>
        <w:rPr>
          <w:rFonts w:ascii="Arial" w:eastAsia="Times New Roman" w:hAnsi="Arial" w:cs="Arial"/>
          <w:b/>
          <w:bCs/>
          <w:color w:val="333333"/>
          <w:kern w:val="36"/>
          <w:sz w:val="36"/>
          <w:szCs w:val="36"/>
        </w:rPr>
      </w:pPr>
      <w:r w:rsidRPr="00104D8E">
        <w:rPr>
          <w:rFonts w:ascii="Arial" w:eastAsia="Times New Roman" w:hAnsi="Arial" w:cs="Arial"/>
          <w:b/>
          <w:bCs/>
          <w:color w:val="333333"/>
          <w:kern w:val="36"/>
          <w:sz w:val="36"/>
          <w:szCs w:val="36"/>
        </w:rPr>
        <w:t>Sáng nay, hơn 887.000 thí sinh làm thủ tục dự thi THPT quốc gia 2016</w:t>
      </w:r>
      <w:r w:rsidRPr="00104D8E">
        <w:rPr>
          <w:rFonts w:ascii="Arial" w:eastAsia="Times New Roman" w:hAnsi="Arial" w:cs="Arial"/>
          <w:b/>
          <w:bCs/>
          <w:color w:val="333333"/>
          <w:kern w:val="36"/>
          <w:sz w:val="36"/>
        </w:rPr>
        <w:t> </w:t>
      </w:r>
      <w:r>
        <w:rPr>
          <w:rFonts w:ascii="Arial" w:eastAsia="Times New Roman" w:hAnsi="Arial" w:cs="Arial"/>
          <w:b/>
          <w:bCs/>
          <w:noProof/>
          <w:color w:val="333333"/>
          <w:kern w:val="36"/>
          <w:sz w:val="36"/>
          <w:szCs w:val="36"/>
        </w:rPr>
        <w:drawing>
          <wp:inline distT="0" distB="0" distL="0" distR="0">
            <wp:extent cx="161925" cy="95250"/>
            <wp:effectExtent l="19050" t="0" r="9525" b="0"/>
            <wp:docPr id="1" name="Picture 1" descr="http://giaoducthoidai.vn/app_themes/images/icon-tag-pic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giaoducthoidai.vn/app_themes/images/icon-tag-picture.png"/>
                    <pic:cNvPicPr>
                      <a:picLocks noChangeAspect="1" noChangeArrowheads="1"/>
                    </pic:cNvPicPr>
                  </pic:nvPicPr>
                  <pic:blipFill>
                    <a:blip r:embed="rId4"/>
                    <a:srcRect/>
                    <a:stretch>
                      <a:fillRect/>
                    </a:stretch>
                  </pic:blipFill>
                  <pic:spPr bwMode="auto">
                    <a:xfrm>
                      <a:off x="0" y="0"/>
                      <a:ext cx="161925" cy="95250"/>
                    </a:xfrm>
                    <a:prstGeom prst="rect">
                      <a:avLst/>
                    </a:prstGeom>
                    <a:noFill/>
                    <a:ln w="9525">
                      <a:noFill/>
                      <a:miter lim="800000"/>
                      <a:headEnd/>
                      <a:tailEnd/>
                    </a:ln>
                  </pic:spPr>
                </pic:pic>
              </a:graphicData>
            </a:graphic>
          </wp:inline>
        </w:drawing>
      </w:r>
    </w:p>
    <w:p w:rsidR="00104D8E" w:rsidRPr="00104D8E" w:rsidRDefault="00104D8E" w:rsidP="00104D8E">
      <w:pPr>
        <w:shd w:val="clear" w:color="auto" w:fill="4B0300"/>
        <w:spacing w:after="0" w:line="300" w:lineRule="atLeast"/>
        <w:rPr>
          <w:rFonts w:ascii="Arial" w:eastAsia="Times New Roman" w:hAnsi="Arial" w:cs="Arial"/>
          <w:color w:val="333333"/>
          <w:sz w:val="21"/>
          <w:szCs w:val="21"/>
        </w:rPr>
      </w:pPr>
      <w:r>
        <w:rPr>
          <w:rFonts w:ascii="Arial" w:eastAsia="Times New Roman" w:hAnsi="Arial" w:cs="Arial"/>
          <w:noProof/>
          <w:color w:val="333333"/>
          <w:sz w:val="21"/>
          <w:szCs w:val="21"/>
        </w:rPr>
        <w:drawing>
          <wp:inline distT="0" distB="0" distL="0" distR="0">
            <wp:extent cx="4191000" cy="3143250"/>
            <wp:effectExtent l="19050" t="0" r="0" b="0"/>
            <wp:docPr id="2" name="Picture 2" descr="http://static.giaoducthoidai.vn/uploaded/ngocnd/2016_06_30/img0784gukr_fgsl.jpg.jpg?width=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tatic.giaoducthoidai.vn/uploaded/ngocnd/2016_06_30/img0784gukr_fgsl.jpg.jpg?width=500"/>
                    <pic:cNvPicPr>
                      <a:picLocks noChangeAspect="1" noChangeArrowheads="1"/>
                    </pic:cNvPicPr>
                  </pic:nvPicPr>
                  <pic:blipFill>
                    <a:blip r:embed="rId5"/>
                    <a:srcRect/>
                    <a:stretch>
                      <a:fillRect/>
                    </a:stretch>
                  </pic:blipFill>
                  <pic:spPr bwMode="auto">
                    <a:xfrm>
                      <a:off x="0" y="0"/>
                      <a:ext cx="4191000" cy="3143250"/>
                    </a:xfrm>
                    <a:prstGeom prst="rect">
                      <a:avLst/>
                    </a:prstGeom>
                    <a:noFill/>
                    <a:ln w="9525">
                      <a:noFill/>
                      <a:miter lim="800000"/>
                      <a:headEnd/>
                      <a:tailEnd/>
                    </a:ln>
                  </pic:spPr>
                </pic:pic>
              </a:graphicData>
            </a:graphic>
          </wp:inline>
        </w:drawing>
      </w:r>
    </w:p>
    <w:p w:rsidR="00104D8E" w:rsidRPr="00104D8E" w:rsidRDefault="00104D8E" w:rsidP="00104D8E">
      <w:pPr>
        <w:shd w:val="clear" w:color="auto" w:fill="4B0300"/>
        <w:spacing w:after="0" w:line="240" w:lineRule="auto"/>
        <w:jc w:val="right"/>
        <w:rPr>
          <w:rFonts w:ascii="Arial" w:eastAsia="Times New Roman" w:hAnsi="Arial" w:cs="Arial"/>
          <w:color w:val="FFFFFF"/>
          <w:sz w:val="17"/>
          <w:szCs w:val="17"/>
        </w:rPr>
      </w:pPr>
      <w:r w:rsidRPr="00104D8E">
        <w:rPr>
          <w:rFonts w:ascii="Arial" w:eastAsia="Times New Roman" w:hAnsi="Arial" w:cs="Arial"/>
          <w:color w:val="FFFFFF"/>
          <w:sz w:val="17"/>
        </w:rPr>
        <w:t>1 </w:t>
      </w:r>
      <w:r w:rsidRPr="00104D8E">
        <w:rPr>
          <w:rFonts w:ascii="Arial" w:eastAsia="Times New Roman" w:hAnsi="Arial" w:cs="Arial"/>
          <w:color w:val="FFFFFF"/>
          <w:sz w:val="17"/>
          <w:szCs w:val="17"/>
        </w:rPr>
        <w:t>/</w:t>
      </w:r>
      <w:r w:rsidRPr="00104D8E">
        <w:rPr>
          <w:rFonts w:ascii="Arial" w:eastAsia="Times New Roman" w:hAnsi="Arial" w:cs="Arial"/>
          <w:color w:val="FFFFFF"/>
          <w:sz w:val="17"/>
        </w:rPr>
        <w:t> 4</w:t>
      </w:r>
    </w:p>
    <w:p w:rsidR="00104D8E" w:rsidRPr="00104D8E" w:rsidRDefault="00104D8E" w:rsidP="00104D8E">
      <w:pPr>
        <w:shd w:val="clear" w:color="auto" w:fill="000000"/>
        <w:spacing w:after="0" w:line="300" w:lineRule="atLeast"/>
        <w:rPr>
          <w:rFonts w:ascii="Arial" w:eastAsia="Times New Roman" w:hAnsi="Arial" w:cs="Arial"/>
          <w:color w:val="333333"/>
          <w:sz w:val="21"/>
          <w:szCs w:val="21"/>
        </w:rPr>
      </w:pPr>
      <w:r>
        <w:rPr>
          <w:rFonts w:ascii="Arial" w:eastAsia="Times New Roman" w:hAnsi="Arial" w:cs="Arial"/>
          <w:noProof/>
          <w:color w:val="333333"/>
          <w:sz w:val="21"/>
          <w:szCs w:val="21"/>
        </w:rPr>
        <w:drawing>
          <wp:inline distT="0" distB="0" distL="0" distR="0">
            <wp:extent cx="504825" cy="381000"/>
            <wp:effectExtent l="19050" t="0" r="9525" b="0"/>
            <wp:docPr id="3" name="Picture 3" descr="http://static.giaoducthoidai.vn/uploaded/ngocnd/2016_06_30/img0784gukr_fgsl.jpg.jpg?width=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tatic.giaoducthoidai.vn/uploaded/ngocnd/2016_06_30/img0784gukr_fgsl.jpg.jpg?width=500"/>
                    <pic:cNvPicPr>
                      <a:picLocks noChangeAspect="1" noChangeArrowheads="1"/>
                    </pic:cNvPicPr>
                  </pic:nvPicPr>
                  <pic:blipFill>
                    <a:blip r:embed="rId6" cstate="print"/>
                    <a:srcRect/>
                    <a:stretch>
                      <a:fillRect/>
                    </a:stretch>
                  </pic:blipFill>
                  <pic:spPr bwMode="auto">
                    <a:xfrm>
                      <a:off x="0" y="0"/>
                      <a:ext cx="504825" cy="381000"/>
                    </a:xfrm>
                    <a:prstGeom prst="rect">
                      <a:avLst/>
                    </a:prstGeom>
                    <a:noFill/>
                    <a:ln w="9525">
                      <a:noFill/>
                      <a:miter lim="800000"/>
                      <a:headEnd/>
                      <a:tailEnd/>
                    </a:ln>
                  </pic:spPr>
                </pic:pic>
              </a:graphicData>
            </a:graphic>
          </wp:inline>
        </w:drawing>
      </w:r>
    </w:p>
    <w:p w:rsidR="00104D8E" w:rsidRPr="00104D8E" w:rsidRDefault="00104D8E" w:rsidP="00104D8E">
      <w:pPr>
        <w:shd w:val="clear" w:color="auto" w:fill="000000"/>
        <w:spacing w:after="0" w:line="300" w:lineRule="atLeast"/>
        <w:rPr>
          <w:rFonts w:ascii="Arial" w:eastAsia="Times New Roman" w:hAnsi="Arial" w:cs="Arial"/>
          <w:color w:val="333333"/>
          <w:sz w:val="21"/>
          <w:szCs w:val="21"/>
        </w:rPr>
      </w:pPr>
      <w:r>
        <w:rPr>
          <w:rFonts w:ascii="Arial" w:eastAsia="Times New Roman" w:hAnsi="Arial" w:cs="Arial"/>
          <w:noProof/>
          <w:color w:val="333333"/>
          <w:sz w:val="21"/>
          <w:szCs w:val="21"/>
        </w:rPr>
        <w:drawing>
          <wp:inline distT="0" distB="0" distL="0" distR="0">
            <wp:extent cx="504825" cy="381000"/>
            <wp:effectExtent l="19050" t="0" r="9525" b="0"/>
            <wp:docPr id="4" name="Picture 4" descr="http://static.giaoducthoidai.vn/uploaded/ngocnd/2016_06_30/img0785tmki_zdgo.jpg.jpg?width=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tatic.giaoducthoidai.vn/uploaded/ngocnd/2016_06_30/img0785tmki_zdgo.jpg.jpg?width=500"/>
                    <pic:cNvPicPr>
                      <a:picLocks noChangeAspect="1" noChangeArrowheads="1"/>
                    </pic:cNvPicPr>
                  </pic:nvPicPr>
                  <pic:blipFill>
                    <a:blip r:embed="rId7" cstate="print"/>
                    <a:srcRect/>
                    <a:stretch>
                      <a:fillRect/>
                    </a:stretch>
                  </pic:blipFill>
                  <pic:spPr bwMode="auto">
                    <a:xfrm>
                      <a:off x="0" y="0"/>
                      <a:ext cx="504825" cy="381000"/>
                    </a:xfrm>
                    <a:prstGeom prst="rect">
                      <a:avLst/>
                    </a:prstGeom>
                    <a:noFill/>
                    <a:ln w="9525">
                      <a:noFill/>
                      <a:miter lim="800000"/>
                      <a:headEnd/>
                      <a:tailEnd/>
                    </a:ln>
                  </pic:spPr>
                </pic:pic>
              </a:graphicData>
            </a:graphic>
          </wp:inline>
        </w:drawing>
      </w:r>
    </w:p>
    <w:p w:rsidR="00104D8E" w:rsidRPr="00104D8E" w:rsidRDefault="00104D8E" w:rsidP="00104D8E">
      <w:pPr>
        <w:shd w:val="clear" w:color="auto" w:fill="000000"/>
        <w:spacing w:after="0" w:line="300" w:lineRule="atLeast"/>
        <w:rPr>
          <w:rFonts w:ascii="Arial" w:eastAsia="Times New Roman" w:hAnsi="Arial" w:cs="Arial"/>
          <w:color w:val="333333"/>
          <w:sz w:val="21"/>
          <w:szCs w:val="21"/>
        </w:rPr>
      </w:pPr>
      <w:r>
        <w:rPr>
          <w:rFonts w:ascii="Arial" w:eastAsia="Times New Roman" w:hAnsi="Arial" w:cs="Arial"/>
          <w:noProof/>
          <w:color w:val="333333"/>
          <w:sz w:val="21"/>
          <w:szCs w:val="21"/>
        </w:rPr>
        <w:drawing>
          <wp:inline distT="0" distB="0" distL="0" distR="0">
            <wp:extent cx="504825" cy="381000"/>
            <wp:effectExtent l="19050" t="0" r="9525" b="0"/>
            <wp:docPr id="5" name="Picture 5" descr="http://static.giaoducthoidai.vn/uploaded/ngocnd/2016_06_30/img0792pbgt_mpfh.jpg.jpg?width=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tatic.giaoducthoidai.vn/uploaded/ngocnd/2016_06_30/img0792pbgt_mpfh.jpg.jpg?width=500"/>
                    <pic:cNvPicPr>
                      <a:picLocks noChangeAspect="1" noChangeArrowheads="1"/>
                    </pic:cNvPicPr>
                  </pic:nvPicPr>
                  <pic:blipFill>
                    <a:blip r:embed="rId8" cstate="print"/>
                    <a:srcRect/>
                    <a:stretch>
                      <a:fillRect/>
                    </a:stretch>
                  </pic:blipFill>
                  <pic:spPr bwMode="auto">
                    <a:xfrm>
                      <a:off x="0" y="0"/>
                      <a:ext cx="504825" cy="381000"/>
                    </a:xfrm>
                    <a:prstGeom prst="rect">
                      <a:avLst/>
                    </a:prstGeom>
                    <a:noFill/>
                    <a:ln w="9525">
                      <a:noFill/>
                      <a:miter lim="800000"/>
                      <a:headEnd/>
                      <a:tailEnd/>
                    </a:ln>
                  </pic:spPr>
                </pic:pic>
              </a:graphicData>
            </a:graphic>
          </wp:inline>
        </w:drawing>
      </w:r>
    </w:p>
    <w:p w:rsidR="00104D8E" w:rsidRPr="00104D8E" w:rsidRDefault="00104D8E" w:rsidP="00104D8E">
      <w:pPr>
        <w:shd w:val="clear" w:color="auto" w:fill="000000"/>
        <w:spacing w:after="0" w:line="300" w:lineRule="atLeast"/>
        <w:rPr>
          <w:rFonts w:ascii="Arial" w:eastAsia="Times New Roman" w:hAnsi="Arial" w:cs="Arial"/>
          <w:color w:val="333333"/>
          <w:sz w:val="21"/>
          <w:szCs w:val="21"/>
        </w:rPr>
      </w:pPr>
      <w:r>
        <w:rPr>
          <w:rFonts w:ascii="Arial" w:eastAsia="Times New Roman" w:hAnsi="Arial" w:cs="Arial"/>
          <w:noProof/>
          <w:color w:val="333333"/>
          <w:sz w:val="21"/>
          <w:szCs w:val="21"/>
        </w:rPr>
        <w:drawing>
          <wp:inline distT="0" distB="0" distL="0" distR="0">
            <wp:extent cx="504825" cy="381000"/>
            <wp:effectExtent l="19050" t="0" r="9525" b="0"/>
            <wp:docPr id="6" name="Picture 6" descr="http://static.giaoducthoidai.vn/uploaded/ngocnd/2016_06_30/img0805mujd_antz.jpg.jpg?width=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tatic.giaoducthoidai.vn/uploaded/ngocnd/2016_06_30/img0805mujd_antz.jpg.jpg?width=500"/>
                    <pic:cNvPicPr>
                      <a:picLocks noChangeAspect="1" noChangeArrowheads="1"/>
                    </pic:cNvPicPr>
                  </pic:nvPicPr>
                  <pic:blipFill>
                    <a:blip r:embed="rId9" cstate="print"/>
                    <a:srcRect/>
                    <a:stretch>
                      <a:fillRect/>
                    </a:stretch>
                  </pic:blipFill>
                  <pic:spPr bwMode="auto">
                    <a:xfrm>
                      <a:off x="0" y="0"/>
                      <a:ext cx="504825" cy="381000"/>
                    </a:xfrm>
                    <a:prstGeom prst="rect">
                      <a:avLst/>
                    </a:prstGeom>
                    <a:noFill/>
                    <a:ln w="9525">
                      <a:noFill/>
                      <a:miter lim="800000"/>
                      <a:headEnd/>
                      <a:tailEnd/>
                    </a:ln>
                  </pic:spPr>
                </pic:pic>
              </a:graphicData>
            </a:graphic>
          </wp:inline>
        </w:drawing>
      </w:r>
    </w:p>
    <w:p w:rsidR="00104D8E" w:rsidRPr="00104D8E" w:rsidRDefault="00104D8E" w:rsidP="00104D8E">
      <w:pPr>
        <w:shd w:val="clear" w:color="auto" w:fill="FFFFFF"/>
        <w:spacing w:after="150" w:line="240" w:lineRule="auto"/>
        <w:rPr>
          <w:rFonts w:ascii="Georgia" w:eastAsia="Times New Roman" w:hAnsi="Georgia" w:cs="Arial"/>
          <w:i/>
          <w:iCs/>
          <w:color w:val="5E0400"/>
          <w:sz w:val="18"/>
          <w:szCs w:val="18"/>
        </w:rPr>
      </w:pPr>
      <w:r w:rsidRPr="00104D8E">
        <w:rPr>
          <w:rFonts w:ascii="Georgia" w:eastAsia="Times New Roman" w:hAnsi="Georgia" w:cs="Arial"/>
          <w:i/>
          <w:iCs/>
          <w:color w:val="5E0400"/>
          <w:sz w:val="18"/>
          <w:szCs w:val="18"/>
        </w:rPr>
        <w:t>7 gi</w:t>
      </w:r>
      <w:r w:rsidRPr="00104D8E">
        <w:rPr>
          <w:rFonts w:eastAsia="Times New Roman" w:cs="Times New Roman"/>
          <w:i/>
          <w:iCs/>
          <w:color w:val="5E0400"/>
          <w:sz w:val="18"/>
          <w:szCs w:val="18"/>
        </w:rPr>
        <w:t>ờ</w:t>
      </w:r>
      <w:r w:rsidRPr="00104D8E">
        <w:rPr>
          <w:rFonts w:ascii="Georgia" w:eastAsia="Times New Roman" w:hAnsi="Georgia" w:cs="Georgia"/>
          <w:i/>
          <w:iCs/>
          <w:color w:val="5E0400"/>
          <w:sz w:val="18"/>
          <w:szCs w:val="18"/>
        </w:rPr>
        <w:t xml:space="preserve"> sáng, nhi</w:t>
      </w:r>
      <w:r w:rsidRPr="00104D8E">
        <w:rPr>
          <w:rFonts w:eastAsia="Times New Roman" w:cs="Times New Roman"/>
          <w:i/>
          <w:iCs/>
          <w:color w:val="5E0400"/>
          <w:sz w:val="18"/>
          <w:szCs w:val="18"/>
        </w:rPr>
        <w:t>ề</w:t>
      </w:r>
      <w:r w:rsidRPr="00104D8E">
        <w:rPr>
          <w:rFonts w:ascii="Georgia" w:eastAsia="Times New Roman" w:hAnsi="Georgia" w:cs="Georgia"/>
          <w:i/>
          <w:iCs/>
          <w:color w:val="5E0400"/>
          <w:sz w:val="18"/>
          <w:szCs w:val="18"/>
        </w:rPr>
        <w:t>u thí sinh đã có măt t</w:t>
      </w:r>
      <w:r w:rsidRPr="00104D8E">
        <w:rPr>
          <w:rFonts w:eastAsia="Times New Roman" w:cs="Times New Roman"/>
          <w:i/>
          <w:iCs/>
          <w:color w:val="5E0400"/>
          <w:sz w:val="18"/>
          <w:szCs w:val="18"/>
        </w:rPr>
        <w:t>ạ</w:t>
      </w:r>
      <w:r w:rsidRPr="00104D8E">
        <w:rPr>
          <w:rFonts w:ascii="Georgia" w:eastAsia="Times New Roman" w:hAnsi="Georgia" w:cs="Georgia"/>
          <w:i/>
          <w:iCs/>
          <w:color w:val="5E0400"/>
          <w:sz w:val="18"/>
          <w:szCs w:val="18"/>
        </w:rPr>
        <w:t>i đi</w:t>
      </w:r>
      <w:r w:rsidRPr="00104D8E">
        <w:rPr>
          <w:rFonts w:eastAsia="Times New Roman" w:cs="Times New Roman"/>
          <w:i/>
          <w:iCs/>
          <w:color w:val="5E0400"/>
          <w:sz w:val="18"/>
          <w:szCs w:val="18"/>
        </w:rPr>
        <w:t>ể</w:t>
      </w:r>
      <w:r w:rsidRPr="00104D8E">
        <w:rPr>
          <w:rFonts w:ascii="Georgia" w:eastAsia="Times New Roman" w:hAnsi="Georgia" w:cs="Georgia"/>
          <w:i/>
          <w:iCs/>
          <w:color w:val="5E0400"/>
          <w:sz w:val="18"/>
          <w:szCs w:val="18"/>
        </w:rPr>
        <w:t>m thi đ</w:t>
      </w:r>
      <w:r w:rsidRPr="00104D8E">
        <w:rPr>
          <w:rFonts w:eastAsia="Times New Roman" w:cs="Times New Roman"/>
          <w:i/>
          <w:iCs/>
          <w:color w:val="5E0400"/>
          <w:sz w:val="18"/>
          <w:szCs w:val="18"/>
        </w:rPr>
        <w:t>ể</w:t>
      </w:r>
      <w:r w:rsidRPr="00104D8E">
        <w:rPr>
          <w:rFonts w:ascii="Georgia" w:eastAsia="Times New Roman" w:hAnsi="Georgia" w:cs="Georgia"/>
          <w:i/>
          <w:iCs/>
          <w:color w:val="5E0400"/>
          <w:sz w:val="18"/>
          <w:szCs w:val="18"/>
        </w:rPr>
        <w:t xml:space="preserve"> làm th</w:t>
      </w:r>
      <w:r w:rsidRPr="00104D8E">
        <w:rPr>
          <w:rFonts w:eastAsia="Times New Roman" w:cs="Times New Roman"/>
          <w:i/>
          <w:iCs/>
          <w:color w:val="5E0400"/>
          <w:sz w:val="18"/>
          <w:szCs w:val="18"/>
        </w:rPr>
        <w:t>ủ</w:t>
      </w:r>
      <w:r w:rsidRPr="00104D8E">
        <w:rPr>
          <w:rFonts w:ascii="Georgia" w:eastAsia="Times New Roman" w:hAnsi="Georgia" w:cs="Georgia"/>
          <w:i/>
          <w:iCs/>
          <w:color w:val="5E0400"/>
          <w:sz w:val="18"/>
          <w:szCs w:val="18"/>
        </w:rPr>
        <w:t xml:space="preserve"> t</w:t>
      </w:r>
      <w:r w:rsidRPr="00104D8E">
        <w:rPr>
          <w:rFonts w:eastAsia="Times New Roman" w:cs="Times New Roman"/>
          <w:i/>
          <w:iCs/>
          <w:color w:val="5E0400"/>
          <w:sz w:val="18"/>
          <w:szCs w:val="18"/>
        </w:rPr>
        <w:t>ụ</w:t>
      </w:r>
      <w:r w:rsidRPr="00104D8E">
        <w:rPr>
          <w:rFonts w:ascii="Georgia" w:eastAsia="Times New Roman" w:hAnsi="Georgia" w:cs="Georgia"/>
          <w:i/>
          <w:iCs/>
          <w:color w:val="5E0400"/>
          <w:sz w:val="18"/>
          <w:szCs w:val="18"/>
        </w:rPr>
        <w:t>c d</w:t>
      </w:r>
      <w:r w:rsidRPr="00104D8E">
        <w:rPr>
          <w:rFonts w:eastAsia="Times New Roman" w:cs="Times New Roman"/>
          <w:i/>
          <w:iCs/>
          <w:color w:val="5E0400"/>
          <w:sz w:val="18"/>
          <w:szCs w:val="18"/>
        </w:rPr>
        <w:t>ự</w:t>
      </w:r>
      <w:r w:rsidRPr="00104D8E">
        <w:rPr>
          <w:rFonts w:ascii="Georgia" w:eastAsia="Times New Roman" w:hAnsi="Georgia" w:cs="Georgia"/>
          <w:i/>
          <w:iCs/>
          <w:color w:val="5E0400"/>
          <w:sz w:val="18"/>
          <w:szCs w:val="18"/>
        </w:rPr>
        <w:t xml:space="preserve"> thi  </w:t>
      </w:r>
    </w:p>
    <w:p w:rsidR="00104D8E" w:rsidRPr="00104D8E" w:rsidRDefault="00104D8E" w:rsidP="00104D8E">
      <w:pPr>
        <w:shd w:val="clear" w:color="auto" w:fill="F0F0F0"/>
        <w:spacing w:after="150" w:line="300" w:lineRule="atLeast"/>
        <w:rPr>
          <w:rFonts w:ascii="Arial" w:eastAsia="Times New Roman" w:hAnsi="Arial" w:cs="Arial"/>
          <w:b/>
          <w:bCs/>
          <w:color w:val="333333"/>
          <w:sz w:val="21"/>
          <w:szCs w:val="21"/>
        </w:rPr>
      </w:pPr>
      <w:r w:rsidRPr="00104D8E">
        <w:rPr>
          <w:rFonts w:ascii="Arial" w:eastAsia="Times New Roman" w:hAnsi="Arial" w:cs="Arial"/>
          <w:b/>
          <w:bCs/>
          <w:color w:val="333333"/>
          <w:sz w:val="21"/>
          <w:szCs w:val="21"/>
        </w:rPr>
        <w:t>GD&amp;TĐ - Sáng nay (30/6), thí sinh dự thi THPT quốc gia cả nước tới các điểm thi để nghe phổ biến quy chế thi, điều chỉnh lại thông tin (nếu có sai sót) trong phiếu đăng ký dự thi.</w:t>
      </w:r>
    </w:p>
    <w:p w:rsidR="00104D8E" w:rsidRPr="00104D8E" w:rsidRDefault="00104D8E" w:rsidP="00104D8E">
      <w:pPr>
        <w:shd w:val="clear" w:color="auto" w:fill="F0F0F0"/>
        <w:spacing w:before="100" w:beforeAutospacing="1" w:after="100" w:afterAutospacing="1" w:line="315" w:lineRule="atLeast"/>
        <w:rPr>
          <w:rFonts w:ascii="Arial" w:eastAsia="Times New Roman" w:hAnsi="Arial" w:cs="Arial"/>
          <w:color w:val="333333"/>
          <w:sz w:val="21"/>
          <w:szCs w:val="21"/>
        </w:rPr>
      </w:pPr>
      <w:r w:rsidRPr="00104D8E">
        <w:rPr>
          <w:rFonts w:ascii="Arial" w:eastAsia="Times New Roman" w:hAnsi="Arial" w:cs="Arial"/>
          <w:color w:val="333333"/>
          <w:sz w:val="21"/>
          <w:szCs w:val="21"/>
        </w:rPr>
        <w:t>Trong ngày hôm nay, các trường hợp mất giấy báo thi cũng sẽ được cấp hoặc giải quyết để ngày 1/7 thí sinh được dự thi.</w:t>
      </w:r>
    </w:p>
    <w:p w:rsidR="00104D8E" w:rsidRPr="00104D8E" w:rsidRDefault="00104D8E" w:rsidP="00104D8E">
      <w:pPr>
        <w:shd w:val="clear" w:color="auto" w:fill="F0F0F0"/>
        <w:spacing w:before="100" w:beforeAutospacing="1" w:after="100" w:afterAutospacing="1" w:line="315" w:lineRule="atLeast"/>
        <w:rPr>
          <w:rFonts w:ascii="Arial" w:eastAsia="Times New Roman" w:hAnsi="Arial" w:cs="Arial"/>
          <w:color w:val="333333"/>
          <w:sz w:val="21"/>
          <w:szCs w:val="21"/>
        </w:rPr>
      </w:pPr>
      <w:r w:rsidRPr="00104D8E">
        <w:rPr>
          <w:rFonts w:ascii="Arial" w:eastAsia="Times New Roman" w:hAnsi="Arial" w:cs="Arial"/>
          <w:color w:val="333333"/>
          <w:sz w:val="21"/>
          <w:szCs w:val="21"/>
        </w:rPr>
        <w:t>Kỳ thi sẽ bắt đầu từ ngày 1/7 đến 4/7 với 8 môn thi, gồm 3 môn thi bắt buộc là Tiếng Anh, Toán học, Ngữ văn và 1 môn thi tự chọn trong các môn Lịch sử, Địa lý, Hóa học, Vật lý, Sinh học.</w:t>
      </w:r>
    </w:p>
    <w:p w:rsidR="00104D8E" w:rsidRPr="00104D8E" w:rsidRDefault="00104D8E" w:rsidP="00104D8E">
      <w:pPr>
        <w:shd w:val="clear" w:color="auto" w:fill="F0F0F0"/>
        <w:spacing w:before="100" w:beforeAutospacing="1" w:after="100" w:afterAutospacing="1" w:line="315" w:lineRule="atLeast"/>
        <w:rPr>
          <w:rFonts w:ascii="Arial" w:eastAsia="Times New Roman" w:hAnsi="Arial" w:cs="Arial"/>
          <w:color w:val="333333"/>
          <w:sz w:val="21"/>
          <w:szCs w:val="21"/>
        </w:rPr>
      </w:pPr>
      <w:r w:rsidRPr="00104D8E">
        <w:rPr>
          <w:rFonts w:ascii="Arial" w:eastAsia="Times New Roman" w:hAnsi="Arial" w:cs="Arial"/>
          <w:color w:val="333333"/>
          <w:sz w:val="21"/>
          <w:szCs w:val="21"/>
        </w:rPr>
        <w:t>Được biết, năm nay tổng số thí sinh dự thi: 887.396 (giảm 118.258 thí sinh so với năm 2015).</w:t>
      </w:r>
    </w:p>
    <w:p w:rsidR="00104D8E" w:rsidRPr="00104D8E" w:rsidRDefault="00104D8E" w:rsidP="00104D8E">
      <w:pPr>
        <w:shd w:val="clear" w:color="auto" w:fill="F0F0F0"/>
        <w:spacing w:before="100" w:beforeAutospacing="1" w:after="100" w:afterAutospacing="1" w:line="315" w:lineRule="atLeast"/>
        <w:rPr>
          <w:rFonts w:ascii="Arial" w:eastAsia="Times New Roman" w:hAnsi="Arial" w:cs="Arial"/>
          <w:color w:val="333333"/>
          <w:sz w:val="21"/>
          <w:szCs w:val="21"/>
        </w:rPr>
      </w:pPr>
      <w:r w:rsidRPr="00104D8E">
        <w:rPr>
          <w:rFonts w:ascii="Arial" w:eastAsia="Times New Roman" w:hAnsi="Arial" w:cs="Arial"/>
          <w:color w:val="333333"/>
          <w:sz w:val="21"/>
          <w:szCs w:val="21"/>
        </w:rPr>
        <w:t xml:space="preserve">Tại Hà Nội, nơi có số lượng thí sinh đăng ký dự thi lớn nhất cả nước, không khí trong và ngoài trường thi êm ả, thời tiết khá mát mẻ, dễ chịu. Đây có lẽ cũng là bức tranh chung tại các cụm thi trên </w:t>
      </w:r>
      <w:r w:rsidRPr="00104D8E">
        <w:rPr>
          <w:rFonts w:ascii="Arial" w:eastAsia="Times New Roman" w:hAnsi="Arial" w:cs="Arial"/>
          <w:color w:val="333333"/>
          <w:sz w:val="21"/>
          <w:szCs w:val="21"/>
        </w:rPr>
        <w:lastRenderedPageBreak/>
        <w:t>toàn quốc bởi năm nay, với việc tổ chức thi THPT quốc gia tại địa phương, thí sinh và người nhà không phải di chuyển xa để đến trường thi.</w:t>
      </w:r>
    </w:p>
    <w:p w:rsidR="00104D8E" w:rsidRPr="00104D8E" w:rsidRDefault="00104D8E" w:rsidP="00104D8E">
      <w:pPr>
        <w:shd w:val="clear" w:color="auto" w:fill="F0F0F0"/>
        <w:spacing w:before="100" w:beforeAutospacing="1" w:after="100" w:afterAutospacing="1" w:line="315" w:lineRule="atLeast"/>
        <w:rPr>
          <w:rFonts w:ascii="Arial" w:eastAsia="Times New Roman" w:hAnsi="Arial" w:cs="Arial"/>
          <w:color w:val="333333"/>
          <w:sz w:val="21"/>
          <w:szCs w:val="21"/>
        </w:rPr>
      </w:pPr>
      <w:r w:rsidRPr="00104D8E">
        <w:rPr>
          <w:rFonts w:ascii="Arial" w:eastAsia="Times New Roman" w:hAnsi="Arial" w:cs="Arial"/>
          <w:color w:val="333333"/>
          <w:sz w:val="21"/>
          <w:szCs w:val="21"/>
        </w:rPr>
        <w:t>Bên cạnh đó, mỗi địa phương tùy vào điều kiện thực tế đều có những hỗ trợ thiết thực cho thí sinh về phương tiện di chuyển, nơi ăn nghỉ…</w:t>
      </w:r>
    </w:p>
    <w:p w:rsidR="00104D8E" w:rsidRPr="00104D8E" w:rsidRDefault="00104D8E" w:rsidP="00104D8E">
      <w:pPr>
        <w:shd w:val="clear" w:color="auto" w:fill="F0F0F0"/>
        <w:spacing w:before="100" w:beforeAutospacing="1" w:after="100" w:afterAutospacing="1" w:line="315" w:lineRule="atLeast"/>
        <w:rPr>
          <w:rFonts w:ascii="Arial" w:eastAsia="Times New Roman" w:hAnsi="Arial" w:cs="Arial"/>
          <w:color w:val="333333"/>
          <w:sz w:val="21"/>
          <w:szCs w:val="21"/>
        </w:rPr>
      </w:pPr>
      <w:r w:rsidRPr="00104D8E">
        <w:rPr>
          <w:rFonts w:ascii="Arial" w:eastAsia="Times New Roman" w:hAnsi="Arial" w:cs="Arial"/>
          <w:color w:val="333333"/>
          <w:sz w:val="21"/>
          <w:szCs w:val="21"/>
        </w:rPr>
        <w:t>Trong ngày làm thủ tục, theo đúng lịch đã công bố, Trưởng điểm thi phân công cán bộ hướng dẫn thí sinh làm thủ tục dự thi phổ biến quy chế thi; ghi xác nhận những sai sót về họ, tên, đối tượng, hộ khẩu thường trú, khu vực của thí sinh và chuyển những thông tin này cho Ban Thư ký Hội đồng thi xem xét, cập nhật vào phần mềm quản lý thi.</w:t>
      </w:r>
    </w:p>
    <w:p w:rsidR="00104D8E" w:rsidRPr="00104D8E" w:rsidRDefault="00104D8E" w:rsidP="00104D8E">
      <w:pPr>
        <w:shd w:val="clear" w:color="auto" w:fill="F0F0F0"/>
        <w:spacing w:before="100" w:beforeAutospacing="1" w:after="100" w:afterAutospacing="1" w:line="315" w:lineRule="atLeast"/>
        <w:rPr>
          <w:rFonts w:ascii="Arial" w:eastAsia="Times New Roman" w:hAnsi="Arial" w:cs="Arial"/>
          <w:color w:val="333333"/>
          <w:sz w:val="21"/>
          <w:szCs w:val="21"/>
        </w:rPr>
      </w:pPr>
      <w:r w:rsidRPr="00104D8E">
        <w:rPr>
          <w:rFonts w:ascii="Arial" w:eastAsia="Times New Roman" w:hAnsi="Arial" w:cs="Arial"/>
          <w:color w:val="333333"/>
          <w:sz w:val="21"/>
          <w:szCs w:val="21"/>
        </w:rPr>
        <w:t>Thí sinh cùng với việc nhận Thẻ dự thi và đính chính các sai sót (nếu có) sẽ được phổ biến các quy định trong quy chế thi THPT quốc gia, đặc biệt nhấn mạnh những vật dụng không được phép mang vào trong phòng thi.</w:t>
      </w:r>
    </w:p>
    <w:p w:rsidR="00104D8E" w:rsidRPr="00104D8E" w:rsidRDefault="00104D8E" w:rsidP="00104D8E">
      <w:pPr>
        <w:shd w:val="clear" w:color="auto" w:fill="F0F0F0"/>
        <w:spacing w:before="100" w:beforeAutospacing="1" w:after="100" w:afterAutospacing="1" w:line="315" w:lineRule="atLeast"/>
        <w:rPr>
          <w:rFonts w:ascii="Arial" w:eastAsia="Times New Roman" w:hAnsi="Arial" w:cs="Arial"/>
          <w:color w:val="333333"/>
          <w:sz w:val="21"/>
          <w:szCs w:val="21"/>
        </w:rPr>
      </w:pPr>
      <w:r w:rsidRPr="00104D8E">
        <w:rPr>
          <w:rFonts w:ascii="Arial" w:eastAsia="Times New Roman" w:hAnsi="Arial" w:cs="Arial"/>
          <w:color w:val="333333"/>
          <w:sz w:val="21"/>
          <w:szCs w:val="21"/>
        </w:rPr>
        <w:t>Ghi nhận tại một số điểm thi do Trường ĐH Bách khoa Hà Nội chủ trì, thí sinh có mặt tại điểm thi khá sớm. Các hoạt động tiếp sức mùa thi được triển khai với gần 100 sinh viên tình nguyện, bố trí khắp các điểm thi; giúp thí sinh tìm phòng thi và sẵn sàng hỗ trợ thí sinh, người nhà khi cần.</w:t>
      </w:r>
    </w:p>
    <w:p w:rsidR="00104D8E" w:rsidRPr="00104D8E" w:rsidRDefault="00104D8E" w:rsidP="00104D8E">
      <w:pPr>
        <w:shd w:val="clear" w:color="auto" w:fill="F0F0F0"/>
        <w:spacing w:before="100" w:beforeAutospacing="1" w:after="100" w:afterAutospacing="1" w:line="315" w:lineRule="atLeast"/>
        <w:rPr>
          <w:rFonts w:ascii="Arial" w:eastAsia="Times New Roman" w:hAnsi="Arial" w:cs="Arial"/>
          <w:color w:val="333333"/>
          <w:sz w:val="21"/>
          <w:szCs w:val="21"/>
        </w:rPr>
      </w:pPr>
      <w:r w:rsidRPr="00104D8E">
        <w:rPr>
          <w:rFonts w:ascii="Arial" w:eastAsia="Times New Roman" w:hAnsi="Arial" w:cs="Arial"/>
          <w:color w:val="333333"/>
          <w:sz w:val="21"/>
          <w:szCs w:val="21"/>
        </w:rPr>
        <w:t>Thu Mai, thí sinh dự thi tại điểm trường chính của Trường ĐH Bách khoa Hà Nội cho biết: Mặc dù 8 giờ làm thủ tục nhưng em và nhiều bạn vẫn đến sớm để làm quen với trường thi. Đặc biệt là đi sớm thời tiết sẽ mát mẻ, dễ chịu hơn.</w:t>
      </w:r>
    </w:p>
    <w:p w:rsidR="00104D8E" w:rsidRPr="00104D8E" w:rsidRDefault="00104D8E" w:rsidP="00104D8E">
      <w:pPr>
        <w:shd w:val="clear" w:color="auto" w:fill="F0F0F0"/>
        <w:spacing w:before="100" w:beforeAutospacing="1" w:after="100" w:afterAutospacing="1" w:line="315" w:lineRule="atLeast"/>
        <w:rPr>
          <w:rFonts w:ascii="Arial" w:eastAsia="Times New Roman" w:hAnsi="Arial" w:cs="Arial"/>
          <w:color w:val="333333"/>
          <w:sz w:val="21"/>
          <w:szCs w:val="21"/>
        </w:rPr>
      </w:pPr>
      <w:r w:rsidRPr="00104D8E">
        <w:rPr>
          <w:rFonts w:ascii="Arial" w:eastAsia="Times New Roman" w:hAnsi="Arial" w:cs="Arial"/>
          <w:color w:val="333333"/>
          <w:sz w:val="21"/>
          <w:szCs w:val="21"/>
        </w:rPr>
        <w:t>Theo ông Nguyễn Phong Điền – Trưởng phòng Đào tạo Trường ĐH Bách khoa Hà Nội, năm nay, nhà trường chịu trách nhiệm tổ chức thi THPT quốc gia cho hơn 12 nghìn thí sinh Hà Nội. Mọi công việc chuẩn bị cho kỳ thi được thực hiện hết sức nghiêm túc. </w:t>
      </w:r>
    </w:p>
    <w:p w:rsidR="00104D8E" w:rsidRPr="00104D8E" w:rsidRDefault="00104D8E" w:rsidP="00104D8E">
      <w:pPr>
        <w:shd w:val="clear" w:color="auto" w:fill="F0F0F0"/>
        <w:spacing w:before="100" w:beforeAutospacing="1" w:after="100" w:afterAutospacing="1" w:line="315" w:lineRule="atLeast"/>
        <w:rPr>
          <w:rFonts w:ascii="Arial" w:eastAsia="Times New Roman" w:hAnsi="Arial" w:cs="Arial"/>
          <w:color w:val="333333"/>
          <w:sz w:val="21"/>
          <w:szCs w:val="21"/>
        </w:rPr>
      </w:pPr>
      <w:r w:rsidRPr="00104D8E">
        <w:rPr>
          <w:rFonts w:ascii="Arial" w:eastAsia="Times New Roman" w:hAnsi="Arial" w:cs="Arial"/>
          <w:color w:val="333333"/>
          <w:sz w:val="21"/>
          <w:szCs w:val="21"/>
        </w:rPr>
        <w:t>Liên quan đến việc làm thủ tục dự thi, ông Nguyễn Phong Điền cho biết: Nếu vì một lý do nào đó không thể đến làm thủ tục dự thi trong buổi sáng nay, sáng 1/7, thí sinh có thể đến sớm để được giải quyết, làm các thủ tục vào phòng thi. </w:t>
      </w:r>
    </w:p>
    <w:p w:rsidR="00104D8E" w:rsidRPr="00104D8E" w:rsidRDefault="00104D8E" w:rsidP="00104D8E">
      <w:pPr>
        <w:shd w:val="clear" w:color="auto" w:fill="F0F0F0"/>
        <w:spacing w:before="100" w:beforeAutospacing="1" w:after="100" w:afterAutospacing="1" w:line="315" w:lineRule="atLeast"/>
        <w:rPr>
          <w:rFonts w:ascii="Arial" w:eastAsia="Times New Roman" w:hAnsi="Arial" w:cs="Arial"/>
          <w:color w:val="333333"/>
          <w:sz w:val="21"/>
          <w:szCs w:val="21"/>
        </w:rPr>
      </w:pPr>
      <w:r w:rsidRPr="00104D8E">
        <w:rPr>
          <w:rFonts w:ascii="Arial" w:eastAsia="Times New Roman" w:hAnsi="Arial" w:cs="Arial"/>
          <w:b/>
          <w:bCs/>
          <w:color w:val="333333"/>
          <w:sz w:val="21"/>
        </w:rPr>
        <w:t>Tại Đà Nẵng</w:t>
      </w:r>
      <w:r w:rsidRPr="00104D8E">
        <w:rPr>
          <w:rFonts w:ascii="Arial" w:eastAsia="Times New Roman" w:hAnsi="Arial" w:cs="Arial"/>
          <w:color w:val="333333"/>
          <w:sz w:val="21"/>
          <w:szCs w:val="21"/>
        </w:rPr>
        <w:t>, gần 11.000 thí sinh ĐKDT tại cụm thi 40 kỳ thi THPT quốc gia 2016 do ĐH Đà Nẵng chủ trì đang đến điểm thi nghe phổ biến quy chế thi và làm các thủ tục dự thi. </w:t>
      </w:r>
    </w:p>
    <w:p w:rsidR="00104D8E" w:rsidRPr="00104D8E" w:rsidRDefault="00104D8E" w:rsidP="00104D8E">
      <w:pPr>
        <w:shd w:val="clear" w:color="auto" w:fill="F0F0F0"/>
        <w:spacing w:before="100" w:beforeAutospacing="1" w:after="100" w:afterAutospacing="1" w:line="315" w:lineRule="atLeast"/>
        <w:rPr>
          <w:rFonts w:ascii="Arial" w:eastAsia="Times New Roman" w:hAnsi="Arial" w:cs="Arial"/>
          <w:color w:val="333333"/>
          <w:sz w:val="21"/>
          <w:szCs w:val="21"/>
        </w:rPr>
      </w:pPr>
      <w:r w:rsidRPr="00104D8E">
        <w:rPr>
          <w:rFonts w:ascii="Arial" w:eastAsia="Times New Roman" w:hAnsi="Arial" w:cs="Arial"/>
          <w:color w:val="333333"/>
          <w:sz w:val="21"/>
          <w:szCs w:val="21"/>
        </w:rPr>
        <w:t>GS.TS Trần Văn Nam – GĐ ĐH Đà Nẵng cho biết:  ĐH Đà Nẵng đã chỉ đạo các Trưởng điểm thi lưu ý với giám thị tăng cường việc nhắc nhở thí sinh tuyệt đối không được mang điện thoại di động vào phòng thi. </w:t>
      </w:r>
    </w:p>
    <w:p w:rsidR="00104D8E" w:rsidRPr="00104D8E" w:rsidRDefault="00104D8E" w:rsidP="00104D8E">
      <w:pPr>
        <w:shd w:val="clear" w:color="auto" w:fill="F0F0F0"/>
        <w:spacing w:before="100" w:beforeAutospacing="1" w:after="100" w:afterAutospacing="1" w:line="315" w:lineRule="atLeast"/>
        <w:rPr>
          <w:rFonts w:ascii="Arial" w:eastAsia="Times New Roman" w:hAnsi="Arial" w:cs="Arial"/>
          <w:color w:val="333333"/>
          <w:sz w:val="21"/>
          <w:szCs w:val="21"/>
        </w:rPr>
      </w:pPr>
      <w:r w:rsidRPr="00104D8E">
        <w:rPr>
          <w:rFonts w:ascii="Arial" w:eastAsia="Times New Roman" w:hAnsi="Arial" w:cs="Arial"/>
          <w:color w:val="333333"/>
          <w:sz w:val="21"/>
          <w:szCs w:val="21"/>
        </w:rPr>
        <w:t>Lực lượng sinh viên tình nguyện Tiếp sức mùa thi của ĐH Đà Nẵng tại các điểm thi cũng sẽ nhận giữ tư trang, hành lý cá nhân của thí sinh hoàn toàn miễn phí để tránh trường hợp mang điện thoại, túi xách, tài liệu vào khu vực thi. </w:t>
      </w:r>
    </w:p>
    <w:p w:rsidR="00104D8E" w:rsidRPr="00104D8E" w:rsidRDefault="00104D8E" w:rsidP="00104D8E">
      <w:pPr>
        <w:shd w:val="clear" w:color="auto" w:fill="F0F0F0"/>
        <w:spacing w:before="100" w:beforeAutospacing="1" w:after="100" w:afterAutospacing="1" w:line="315" w:lineRule="atLeast"/>
        <w:rPr>
          <w:rFonts w:ascii="Arial" w:eastAsia="Times New Roman" w:hAnsi="Arial" w:cs="Arial"/>
          <w:color w:val="333333"/>
          <w:sz w:val="21"/>
          <w:szCs w:val="21"/>
        </w:rPr>
      </w:pPr>
      <w:r w:rsidRPr="00104D8E">
        <w:rPr>
          <w:rFonts w:ascii="Arial" w:eastAsia="Times New Roman" w:hAnsi="Arial" w:cs="Arial"/>
          <w:color w:val="333333"/>
          <w:sz w:val="21"/>
          <w:szCs w:val="21"/>
        </w:rPr>
        <w:lastRenderedPageBreak/>
        <w:t>Trong kỳ thi THPT quốc gia 2015, ngay ngày thi đầu tiên, ĐH Đà Nẵng đã có 5 trường hợp thí sinh bị đình chỉ thi do mang ĐTDĐ vào phòng thi. </w:t>
      </w:r>
    </w:p>
    <w:p w:rsidR="00104D8E" w:rsidRPr="00104D8E" w:rsidRDefault="00104D8E" w:rsidP="00104D8E">
      <w:pPr>
        <w:shd w:val="clear" w:color="auto" w:fill="FFFFFF"/>
        <w:spacing w:after="150" w:line="300" w:lineRule="atLeast"/>
        <w:rPr>
          <w:rFonts w:ascii="Arial" w:eastAsia="Times New Roman" w:hAnsi="Arial" w:cs="Arial"/>
          <w:color w:val="6A1518"/>
          <w:sz w:val="21"/>
          <w:szCs w:val="21"/>
        </w:rPr>
      </w:pPr>
      <w:r w:rsidRPr="00104D8E">
        <w:rPr>
          <w:rFonts w:ascii="Arial" w:eastAsia="Times New Roman" w:hAnsi="Arial" w:cs="Arial"/>
          <w:color w:val="6A1518"/>
          <w:sz w:val="21"/>
          <w:szCs w:val="21"/>
        </w:rPr>
        <w:t>Ngày mai (1/7), thí sinh cả nước chính thức bước vào kỳ thi THPT quốc gia năm 2016. Kỳ thi diễn ra trong 4 ngày với 8 môn thi, bao gồm: Toán, Ngữ văn, Lịch sử, Địa lý, Vật lý, Hóa học, Sinh học, Ngoại ngữ.</w:t>
      </w:r>
      <w:r w:rsidRPr="00104D8E">
        <w:rPr>
          <w:rFonts w:ascii="Arial" w:eastAsia="Times New Roman" w:hAnsi="Arial" w:cs="Arial"/>
          <w:color w:val="6A1518"/>
          <w:sz w:val="21"/>
          <w:szCs w:val="21"/>
        </w:rPr>
        <w:br/>
      </w:r>
      <w:r w:rsidRPr="00104D8E">
        <w:rPr>
          <w:rFonts w:ascii="Arial" w:eastAsia="Times New Roman" w:hAnsi="Arial" w:cs="Arial"/>
          <w:color w:val="6A1518"/>
          <w:sz w:val="21"/>
          <w:szCs w:val="21"/>
        </w:rPr>
        <w:br/>
        <w:t>Trong đó, các môn Toán, Ngữ văn, Lịch sử, Địa lý thi theo hình thức tự luận; các môn Vật lý, Hóa học, Sinh học thi theo hình thức trắc nghiệm; các môn Ngoại ngữ thi viết và trắc nghiệm.</w:t>
      </w:r>
    </w:p>
    <w:p w:rsidR="00D85C0C" w:rsidRDefault="00D85C0C"/>
    <w:sectPr w:rsidR="00D85C0C" w:rsidSect="00D85C0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104D8E"/>
    <w:rsid w:val="00104D8E"/>
    <w:rsid w:val="00880102"/>
    <w:rsid w:val="00D85C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5C0C"/>
  </w:style>
  <w:style w:type="paragraph" w:styleId="Heading1">
    <w:name w:val="heading 1"/>
    <w:basedOn w:val="Normal"/>
    <w:link w:val="Heading1Char"/>
    <w:uiPriority w:val="9"/>
    <w:qFormat/>
    <w:rsid w:val="00104D8E"/>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4D8E"/>
    <w:rPr>
      <w:rFonts w:eastAsia="Times New Roman" w:cs="Times New Roman"/>
      <w:b/>
      <w:bCs/>
      <w:kern w:val="36"/>
      <w:sz w:val="48"/>
      <w:szCs w:val="48"/>
    </w:rPr>
  </w:style>
  <w:style w:type="character" w:customStyle="1" w:styleId="apple-converted-space">
    <w:name w:val="apple-converted-space"/>
    <w:basedOn w:val="DefaultParagraphFont"/>
    <w:rsid w:val="00104D8E"/>
  </w:style>
  <w:style w:type="character" w:customStyle="1" w:styleId="galleria-current">
    <w:name w:val="galleria-current"/>
    <w:basedOn w:val="DefaultParagraphFont"/>
    <w:rsid w:val="00104D8E"/>
  </w:style>
  <w:style w:type="character" w:customStyle="1" w:styleId="galleria-total">
    <w:name w:val="galleria-total"/>
    <w:basedOn w:val="DefaultParagraphFont"/>
    <w:rsid w:val="00104D8E"/>
  </w:style>
  <w:style w:type="paragraph" w:styleId="NormalWeb">
    <w:name w:val="Normal (Web)"/>
    <w:basedOn w:val="Normal"/>
    <w:uiPriority w:val="99"/>
    <w:semiHidden/>
    <w:unhideWhenUsed/>
    <w:rsid w:val="00104D8E"/>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104D8E"/>
    <w:rPr>
      <w:b/>
      <w:bCs/>
    </w:rPr>
  </w:style>
  <w:style w:type="paragraph" w:styleId="BalloonText">
    <w:name w:val="Balloon Text"/>
    <w:basedOn w:val="Normal"/>
    <w:link w:val="BalloonTextChar"/>
    <w:uiPriority w:val="99"/>
    <w:semiHidden/>
    <w:unhideWhenUsed/>
    <w:rsid w:val="00104D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4D8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40338524">
      <w:bodyDiv w:val="1"/>
      <w:marLeft w:val="0"/>
      <w:marRight w:val="0"/>
      <w:marTop w:val="0"/>
      <w:marBottom w:val="0"/>
      <w:divBdr>
        <w:top w:val="none" w:sz="0" w:space="0" w:color="auto"/>
        <w:left w:val="none" w:sz="0" w:space="0" w:color="auto"/>
        <w:bottom w:val="none" w:sz="0" w:space="0" w:color="auto"/>
        <w:right w:val="none" w:sz="0" w:space="0" w:color="auto"/>
      </w:divBdr>
      <w:divsChild>
        <w:div w:id="264577096">
          <w:marLeft w:val="0"/>
          <w:marRight w:val="0"/>
          <w:marTop w:val="0"/>
          <w:marBottom w:val="150"/>
          <w:divBdr>
            <w:top w:val="none" w:sz="0" w:space="0" w:color="auto"/>
            <w:left w:val="none" w:sz="0" w:space="0" w:color="auto"/>
            <w:bottom w:val="none" w:sz="0" w:space="0" w:color="auto"/>
            <w:right w:val="none" w:sz="0" w:space="0" w:color="auto"/>
          </w:divBdr>
          <w:divsChild>
            <w:div w:id="1907060267">
              <w:marLeft w:val="0"/>
              <w:marRight w:val="0"/>
              <w:marTop w:val="0"/>
              <w:marBottom w:val="0"/>
              <w:divBdr>
                <w:top w:val="none" w:sz="0" w:space="0" w:color="auto"/>
                <w:left w:val="none" w:sz="0" w:space="0" w:color="auto"/>
                <w:bottom w:val="none" w:sz="0" w:space="0" w:color="auto"/>
                <w:right w:val="none" w:sz="0" w:space="0" w:color="auto"/>
              </w:divBdr>
              <w:divsChild>
                <w:div w:id="8914694">
                  <w:marLeft w:val="0"/>
                  <w:marRight w:val="0"/>
                  <w:marTop w:val="0"/>
                  <w:marBottom w:val="0"/>
                  <w:divBdr>
                    <w:top w:val="none" w:sz="0" w:space="0" w:color="auto"/>
                    <w:left w:val="none" w:sz="0" w:space="0" w:color="auto"/>
                    <w:bottom w:val="none" w:sz="0" w:space="0" w:color="auto"/>
                    <w:right w:val="none" w:sz="0" w:space="0" w:color="auto"/>
                  </w:divBdr>
                  <w:divsChild>
                    <w:div w:id="1846095911">
                      <w:marLeft w:val="0"/>
                      <w:marRight w:val="0"/>
                      <w:marTop w:val="0"/>
                      <w:marBottom w:val="0"/>
                      <w:divBdr>
                        <w:top w:val="none" w:sz="0" w:space="0" w:color="auto"/>
                        <w:left w:val="none" w:sz="0" w:space="0" w:color="auto"/>
                        <w:bottom w:val="none" w:sz="0" w:space="0" w:color="auto"/>
                        <w:right w:val="none" w:sz="0" w:space="0" w:color="auto"/>
                      </w:divBdr>
                      <w:divsChild>
                        <w:div w:id="1138576042">
                          <w:marLeft w:val="0"/>
                          <w:marRight w:val="0"/>
                          <w:marTop w:val="0"/>
                          <w:marBottom w:val="0"/>
                          <w:divBdr>
                            <w:top w:val="none" w:sz="0" w:space="0" w:color="auto"/>
                            <w:left w:val="none" w:sz="0" w:space="0" w:color="auto"/>
                            <w:bottom w:val="none" w:sz="0" w:space="0" w:color="auto"/>
                            <w:right w:val="none" w:sz="0" w:space="0" w:color="auto"/>
                          </w:divBdr>
                          <w:divsChild>
                            <w:div w:id="718091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619969">
                      <w:marLeft w:val="0"/>
                      <w:marRight w:val="0"/>
                      <w:marTop w:val="0"/>
                      <w:marBottom w:val="0"/>
                      <w:divBdr>
                        <w:top w:val="none" w:sz="0" w:space="0" w:color="auto"/>
                        <w:left w:val="none" w:sz="0" w:space="0" w:color="auto"/>
                        <w:bottom w:val="none" w:sz="0" w:space="0" w:color="auto"/>
                        <w:right w:val="none" w:sz="0" w:space="0" w:color="auto"/>
                      </w:divBdr>
                      <w:divsChild>
                        <w:div w:id="546452038">
                          <w:marLeft w:val="0"/>
                          <w:marRight w:val="0"/>
                          <w:marTop w:val="0"/>
                          <w:marBottom w:val="0"/>
                          <w:divBdr>
                            <w:top w:val="none" w:sz="0" w:space="0" w:color="auto"/>
                            <w:left w:val="none" w:sz="0" w:space="0" w:color="auto"/>
                            <w:bottom w:val="none" w:sz="0" w:space="0" w:color="auto"/>
                            <w:right w:val="none" w:sz="0" w:space="0" w:color="auto"/>
                          </w:divBdr>
                          <w:divsChild>
                            <w:div w:id="133451882">
                              <w:marLeft w:val="0"/>
                              <w:marRight w:val="0"/>
                              <w:marTop w:val="0"/>
                              <w:marBottom w:val="0"/>
                              <w:divBdr>
                                <w:top w:val="none" w:sz="0" w:space="0" w:color="auto"/>
                                <w:left w:val="none" w:sz="0" w:space="0" w:color="auto"/>
                                <w:bottom w:val="none" w:sz="0" w:space="0" w:color="auto"/>
                                <w:right w:val="none" w:sz="0" w:space="0" w:color="auto"/>
                              </w:divBdr>
                              <w:divsChild>
                                <w:div w:id="1379235909">
                                  <w:marLeft w:val="0"/>
                                  <w:marRight w:val="75"/>
                                  <w:marTop w:val="0"/>
                                  <w:marBottom w:val="0"/>
                                  <w:divBdr>
                                    <w:top w:val="single" w:sz="6" w:space="0" w:color="000000"/>
                                    <w:left w:val="single" w:sz="6" w:space="0" w:color="000000"/>
                                    <w:bottom w:val="single" w:sz="6" w:space="0" w:color="000000"/>
                                    <w:right w:val="single" w:sz="6" w:space="0" w:color="000000"/>
                                  </w:divBdr>
                                </w:div>
                                <w:div w:id="680929920">
                                  <w:marLeft w:val="0"/>
                                  <w:marRight w:val="75"/>
                                  <w:marTop w:val="0"/>
                                  <w:marBottom w:val="0"/>
                                  <w:divBdr>
                                    <w:top w:val="single" w:sz="6" w:space="0" w:color="000000"/>
                                    <w:left w:val="single" w:sz="6" w:space="0" w:color="000000"/>
                                    <w:bottom w:val="single" w:sz="6" w:space="0" w:color="000000"/>
                                    <w:right w:val="single" w:sz="6" w:space="0" w:color="000000"/>
                                  </w:divBdr>
                                </w:div>
                                <w:div w:id="204564990">
                                  <w:marLeft w:val="0"/>
                                  <w:marRight w:val="75"/>
                                  <w:marTop w:val="0"/>
                                  <w:marBottom w:val="0"/>
                                  <w:divBdr>
                                    <w:top w:val="single" w:sz="6" w:space="0" w:color="000000"/>
                                    <w:left w:val="single" w:sz="6" w:space="0" w:color="000000"/>
                                    <w:bottom w:val="single" w:sz="6" w:space="0" w:color="000000"/>
                                    <w:right w:val="single" w:sz="6" w:space="0" w:color="000000"/>
                                  </w:divBdr>
                                </w:div>
                                <w:div w:id="1478569260">
                                  <w:marLeft w:val="0"/>
                                  <w:marRight w:val="75"/>
                                  <w:marTop w:val="0"/>
                                  <w:marBottom w:val="0"/>
                                  <w:divBdr>
                                    <w:top w:val="single" w:sz="6" w:space="0" w:color="000000"/>
                                    <w:left w:val="single" w:sz="6" w:space="0" w:color="000000"/>
                                    <w:bottom w:val="single" w:sz="6" w:space="0" w:color="000000"/>
                                    <w:right w:val="single" w:sz="6" w:space="0" w:color="000000"/>
                                  </w:divBdr>
                                </w:div>
                              </w:divsChild>
                            </w:div>
                          </w:divsChild>
                        </w:div>
                      </w:divsChild>
                    </w:div>
                    <w:div w:id="256207312">
                      <w:marLeft w:val="0"/>
                      <w:marRight w:val="0"/>
                      <w:marTop w:val="0"/>
                      <w:marBottom w:val="0"/>
                      <w:divBdr>
                        <w:top w:val="none" w:sz="0" w:space="0" w:color="auto"/>
                        <w:left w:val="none" w:sz="0" w:space="0" w:color="auto"/>
                        <w:bottom w:val="none" w:sz="0" w:space="0" w:color="auto"/>
                        <w:right w:val="none" w:sz="0" w:space="0" w:color="auto"/>
                      </w:divBdr>
                      <w:divsChild>
                        <w:div w:id="798182242">
                          <w:marLeft w:val="0"/>
                          <w:marRight w:val="0"/>
                          <w:marTop w:val="0"/>
                          <w:marBottom w:val="0"/>
                          <w:divBdr>
                            <w:top w:val="none" w:sz="0" w:space="0" w:color="auto"/>
                            <w:left w:val="none" w:sz="0" w:space="0" w:color="auto"/>
                            <w:bottom w:val="none" w:sz="0" w:space="0" w:color="auto"/>
                            <w:right w:val="none" w:sz="0" w:space="0" w:color="auto"/>
                          </w:divBdr>
                          <w:divsChild>
                            <w:div w:id="44573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0841127">
          <w:marLeft w:val="0"/>
          <w:marRight w:val="0"/>
          <w:marTop w:val="0"/>
          <w:marBottom w:val="150"/>
          <w:divBdr>
            <w:top w:val="none" w:sz="0" w:space="0" w:color="auto"/>
            <w:left w:val="none" w:sz="0" w:space="0" w:color="auto"/>
            <w:bottom w:val="none" w:sz="0" w:space="0" w:color="auto"/>
            <w:right w:val="none" w:sz="0" w:space="0" w:color="auto"/>
          </w:divBdr>
          <w:divsChild>
            <w:div w:id="1933077651">
              <w:marLeft w:val="0"/>
              <w:marRight w:val="0"/>
              <w:marTop w:val="0"/>
              <w:marBottom w:val="0"/>
              <w:divBdr>
                <w:top w:val="none" w:sz="0" w:space="0" w:color="auto"/>
                <w:left w:val="none" w:sz="0" w:space="0" w:color="auto"/>
                <w:bottom w:val="none" w:sz="0" w:space="0" w:color="auto"/>
                <w:right w:val="none" w:sz="0" w:space="0" w:color="auto"/>
              </w:divBdr>
            </w:div>
          </w:divsChild>
        </w:div>
        <w:div w:id="922564270">
          <w:marLeft w:val="0"/>
          <w:marRight w:val="0"/>
          <w:marTop w:val="0"/>
          <w:marBottom w:val="150"/>
          <w:divBdr>
            <w:top w:val="none" w:sz="0" w:space="0" w:color="auto"/>
            <w:left w:val="none" w:sz="0" w:space="0" w:color="auto"/>
            <w:bottom w:val="none" w:sz="0" w:space="0" w:color="auto"/>
            <w:right w:val="none" w:sz="0" w:space="0" w:color="auto"/>
          </w:divBdr>
          <w:divsChild>
            <w:div w:id="1273512169">
              <w:marLeft w:val="0"/>
              <w:marRight w:val="0"/>
              <w:marTop w:val="0"/>
              <w:marBottom w:val="150"/>
              <w:divBdr>
                <w:top w:val="single" w:sz="36" w:space="8" w:color="008501"/>
                <w:left w:val="none" w:sz="0" w:space="0" w:color="auto"/>
                <w:bottom w:val="single" w:sz="48" w:space="8" w:color="008501"/>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582</Words>
  <Characters>3320</Characters>
  <Application>Microsoft Office Word</Application>
  <DocSecurity>0</DocSecurity>
  <Lines>27</Lines>
  <Paragraphs>7</Paragraphs>
  <ScaleCrop>false</ScaleCrop>
  <Company/>
  <LinksUpToDate>false</LinksUpToDate>
  <CharactersWithSpaces>3895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computer</dc:creator>
  <cp:keywords/>
  <dc:description/>
  <cp:lastModifiedBy>My computer</cp:lastModifiedBy>
  <cp:revision>1</cp:revision>
  <dcterms:created xsi:type="dcterms:W3CDTF">2016-06-30T02:47:00Z</dcterms:created>
  <dcterms:modified xsi:type="dcterms:W3CDTF">2016-06-30T02:48:00Z</dcterms:modified>
</cp:coreProperties>
</file>